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Уведомление 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о проведении публич</w:t>
      </w:r>
      <w:r>
        <w:rPr>
          <w:rFonts w:ascii="Times New Roman" w:hAnsi="Times New Roman"/>
          <w:bCs/>
          <w:sz w:val="26"/>
          <w:szCs w:val="26"/>
        </w:rPr>
        <w:t xml:space="preserve">ных консультаций по проекту нормативного акта и сводному отчету о проведении оценки регулирующего воздействия проекта нормативного правового акта Республики Хакасия, затрагивающего вопросы осуществления предпринимательской и иной экономической деятельности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709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both"/>
        <w:spacing w:after="0"/>
        <w:rPr>
          <w:rFonts w:ascii="Times New Roman" w:hAnsi="Times New Roman"/>
          <w:i/>
          <w:iCs/>
        </w:rPr>
      </w:pPr>
      <w:r>
        <w:rPr>
          <w:rFonts w:ascii="Times New Roman" w:hAnsi="Times New Roman"/>
          <w:sz w:val="26"/>
          <w:szCs w:val="26"/>
        </w:rPr>
        <w:t xml:space="preserve">Настоящим Министерство </w:t>
      </w:r>
      <w:r>
        <w:rPr>
          <w:rFonts w:ascii="Times New Roman" w:hAnsi="Times New Roman"/>
          <w:sz w:val="26"/>
          <w:szCs w:val="26"/>
        </w:rPr>
        <w:t xml:space="preserve">труда и социальной защиты</w:t>
      </w:r>
      <w:r>
        <w:rPr>
          <w:rFonts w:ascii="Times New Roman" w:hAnsi="Times New Roman"/>
          <w:sz w:val="26"/>
          <w:szCs w:val="26"/>
        </w:rPr>
        <w:t xml:space="preserve"> Республики Хакасия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извещает о начале обсуждения проекта нормативно правового акта и сборе предложений заинтересованных лиц.</w:t>
      </w:r>
      <w:r>
        <w:rPr>
          <w:rFonts w:ascii="Times New Roman" w:hAnsi="Times New Roman"/>
          <w:i/>
          <w:iCs/>
        </w:rPr>
      </w:r>
      <w:r>
        <w:rPr>
          <w:rFonts w:ascii="Times New Roman" w:hAnsi="Times New Roman"/>
          <w:i/>
          <w:iCs/>
        </w:rPr>
      </w:r>
    </w:p>
    <w:p>
      <w:pPr>
        <w:ind w:firstLine="709"/>
        <w:jc w:val="both"/>
        <w:spacing w:after="0"/>
        <w:tabs>
          <w:tab w:val="right" w:pos="9923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Предложения принимаются по электронной почте на адрес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: </w:t>
      </w:r>
      <w:hyperlink r:id="rId9" w:tooltip="mailto:mineconom@r-19.ru" w:history="1">
        <w:r>
          <w:rPr>
            <w:rStyle w:val="855"/>
            <w:rFonts w:ascii="Times New Roman" w:hAnsi="Times New Roman"/>
            <w:color w:val="000000" w:themeColor="text1"/>
            <w:sz w:val="26"/>
            <w:szCs w:val="26"/>
            <w:u w:val="none"/>
            <w:lang w:val="en-US"/>
          </w:rPr>
          <w:t xml:space="preserve">m</w:t>
        </w:r>
        <w:r>
          <w:rPr>
            <w:rStyle w:val="855"/>
            <w:rFonts w:ascii="Times New Roman" w:hAnsi="Times New Roman"/>
            <w:color w:val="000000" w:themeColor="text1"/>
            <w:sz w:val="26"/>
            <w:szCs w:val="26"/>
            <w:u w:val="none"/>
            <w:lang w:val="en-US"/>
          </w:rPr>
          <w:t xml:space="preserve">t</w:t>
        </w:r>
        <w:r>
          <w:rPr>
            <w:rStyle w:val="855"/>
            <w:rFonts w:ascii="Times New Roman" w:hAnsi="Times New Roman"/>
            <w:color w:val="000000" w:themeColor="text1"/>
            <w:sz w:val="26"/>
            <w:szCs w:val="26"/>
            <w:u w:val="none"/>
          </w:rPr>
          <w:t xml:space="preserve">25</w:t>
        </w:r>
        <w:r>
          <w:rPr>
            <w:rStyle w:val="855"/>
            <w:rFonts w:ascii="Times New Roman" w:hAnsi="Times New Roman"/>
            <w:color w:val="000000" w:themeColor="text1"/>
            <w:sz w:val="26"/>
            <w:szCs w:val="26"/>
            <w:u w:val="none"/>
          </w:rPr>
          <w:t xml:space="preserve">@</w:t>
        </w:r>
        <w:r>
          <w:rPr>
            <w:rStyle w:val="855"/>
            <w:rFonts w:ascii="Times New Roman" w:hAnsi="Times New Roman"/>
            <w:color w:val="000000" w:themeColor="text1"/>
            <w:sz w:val="26"/>
            <w:szCs w:val="26"/>
            <w:u w:val="none"/>
            <w:lang w:val="en-US"/>
          </w:rPr>
          <w:t xml:space="preserve">r</w:t>
        </w:r>
        <w:r>
          <w:rPr>
            <w:rStyle w:val="855"/>
            <w:rFonts w:ascii="Times New Roman" w:hAnsi="Times New Roman"/>
            <w:color w:val="000000" w:themeColor="text1"/>
            <w:sz w:val="26"/>
            <w:szCs w:val="26"/>
            <w:u w:val="none"/>
          </w:rPr>
          <w:t xml:space="preserve">-19.</w:t>
        </w:r>
        <w:r>
          <w:rPr>
            <w:rStyle w:val="855"/>
            <w:rFonts w:ascii="Times New Roman" w:hAnsi="Times New Roman"/>
            <w:color w:val="000000" w:themeColor="text1"/>
            <w:sz w:val="26"/>
            <w:szCs w:val="26"/>
            <w:u w:val="none"/>
            <w:lang w:val="en-US"/>
          </w:rPr>
          <w:t xml:space="preserve">ru</w:t>
        </w:r>
      </w:hyperlink>
      <w:r>
        <w:t xml:space="preserve"> </w:t>
      </w:r>
      <w:r>
        <w:rPr>
          <w:rFonts w:ascii="Times New Roman" w:hAnsi="Times New Roman"/>
          <w:sz w:val="26"/>
          <w:szCs w:val="26"/>
        </w:rPr>
        <w:t xml:space="preserve">в виде прикрепленного файла, заполненного по прилагаемой форме.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spacing w:after="0"/>
        <w:tabs>
          <w:tab w:val="right" w:pos="9923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Сроки приема предложений:</w:t>
      </w:r>
      <w:r>
        <w:t xml:space="preserve"> </w:t>
      </w:r>
      <w:r>
        <w:rPr>
          <w:rFonts w:ascii="Times New Roman" w:hAnsi="Times New Roman"/>
          <w:sz w:val="26"/>
          <w:szCs w:val="26"/>
        </w:rPr>
        <w:t xml:space="preserve">с 07</w:t>
      </w:r>
      <w:r>
        <w:rPr>
          <w:rFonts w:ascii="Times New Roman" w:hAnsi="Times New Roman"/>
          <w:sz w:val="26"/>
          <w:szCs w:val="26"/>
        </w:rPr>
        <w:t xml:space="preserve"> октября</w:t>
      </w:r>
      <w:r>
        <w:rPr>
          <w:rFonts w:ascii="Times New Roman" w:hAnsi="Times New Roman"/>
          <w:sz w:val="26"/>
          <w:szCs w:val="26"/>
        </w:rPr>
        <w:t xml:space="preserve"> 2026 года по 13</w:t>
      </w:r>
      <w:r>
        <w:rPr>
          <w:rFonts w:ascii="Times New Roman" w:hAnsi="Times New Roman"/>
          <w:sz w:val="26"/>
          <w:szCs w:val="26"/>
        </w:rPr>
        <w:t xml:space="preserve"> октября</w:t>
      </w:r>
      <w:r>
        <w:rPr>
          <w:rFonts w:ascii="Times New Roman" w:hAnsi="Times New Roman"/>
          <w:sz w:val="26"/>
          <w:szCs w:val="26"/>
        </w:rPr>
        <w:t xml:space="preserve"> 2026 года.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both"/>
        <w:spacing w:after="0"/>
        <w:tabs>
          <w:tab w:val="right" w:pos="9923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Все поступившие предложения будут рассмотрены. Сводка предложений будет размещена на Официальном портале исполнительных органов государственной власти Республики Хакасия (www.r-19.ru).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53"/>
        <w:ind w:left="34" w:firstLine="675"/>
        <w:jc w:val="both"/>
        <w:spacing w:after="0" w:line="240" w:lineRule="auto"/>
        <w:tabs>
          <w:tab w:val="left" w:pos="28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Контактное лицо по вопросам заполнения формы запроса и его отправки: </w:t>
      </w:r>
      <w:r>
        <w:rPr>
          <w:rFonts w:ascii="Times New Roman" w:hAnsi="Times New Roman"/>
          <w:sz w:val="26"/>
          <w:szCs w:val="26"/>
        </w:rPr>
        <w:t xml:space="preserve">Фукалова Елена Анатольевна</w:t>
      </w:r>
      <w:r>
        <w:rPr>
          <w:rFonts w:ascii="Times New Roman" w:hAnsi="Times New Roman"/>
          <w:sz w:val="26"/>
          <w:szCs w:val="26"/>
        </w:rPr>
        <w:t xml:space="preserve"> – ведущий </w:t>
      </w:r>
      <w:r>
        <w:rPr>
          <w:rFonts w:ascii="Times New Roman" w:hAnsi="Times New Roman"/>
          <w:sz w:val="26"/>
          <w:szCs w:val="26"/>
        </w:rPr>
        <w:t xml:space="preserve">советник</w:t>
      </w:r>
      <w:r>
        <w:rPr>
          <w:rFonts w:ascii="Times New Roman" w:hAnsi="Times New Roman"/>
          <w:sz w:val="26"/>
          <w:szCs w:val="26"/>
        </w:rPr>
        <w:t xml:space="preserve"> отдела </w:t>
      </w:r>
      <w:r>
        <w:rPr>
          <w:rFonts w:ascii="Times New Roman" w:hAnsi="Times New Roman"/>
          <w:sz w:val="26"/>
          <w:szCs w:val="26"/>
        </w:rPr>
        <w:t xml:space="preserve">нестационарного обслуживания</w:t>
      </w:r>
      <w:r>
        <w:rPr>
          <w:rFonts w:ascii="Times New Roman" w:hAnsi="Times New Roman"/>
          <w:sz w:val="26"/>
          <w:szCs w:val="26"/>
        </w:rPr>
        <w:t xml:space="preserve"> Министерства </w:t>
      </w:r>
      <w:r>
        <w:rPr>
          <w:rFonts w:ascii="Times New Roman" w:hAnsi="Times New Roman"/>
          <w:sz w:val="26"/>
          <w:szCs w:val="26"/>
        </w:rPr>
        <w:t xml:space="preserve">труда и социальной защиты </w:t>
      </w:r>
      <w:r>
        <w:rPr>
          <w:rFonts w:ascii="Times New Roman" w:hAnsi="Times New Roman"/>
          <w:sz w:val="26"/>
          <w:szCs w:val="26"/>
        </w:rPr>
        <w:t xml:space="preserve">Республики Хакасия, </w:t>
      </w:r>
      <w:r>
        <w:rPr>
          <w:rFonts w:ascii="Times New Roman" w:hAnsi="Times New Roman"/>
          <w:sz w:val="26"/>
          <w:szCs w:val="26"/>
        </w:rPr>
        <w:br/>
      </w:r>
      <w:r>
        <w:rPr>
          <w:rFonts w:ascii="Times New Roman" w:hAnsi="Times New Roman"/>
          <w:sz w:val="26"/>
          <w:szCs w:val="26"/>
        </w:rPr>
        <w:t xml:space="preserve">тел. (3902) </w:t>
      </w:r>
      <w:r>
        <w:rPr>
          <w:rFonts w:ascii="Times New Roman" w:hAnsi="Times New Roman"/>
          <w:sz w:val="26"/>
          <w:szCs w:val="26"/>
        </w:rPr>
        <w:t xml:space="preserve">35-75-25</w:t>
      </w:r>
      <w:r>
        <w:rPr>
          <w:rFonts w:ascii="Times New Roman" w:hAnsi="Times New Roman"/>
          <w:sz w:val="26"/>
          <w:szCs w:val="26"/>
        </w:rPr>
        <w:t xml:space="preserve">, адрес электронной почты: m</w:t>
      </w:r>
      <w:r>
        <w:rPr>
          <w:rFonts w:ascii="Times New Roman" w:hAnsi="Times New Roman"/>
          <w:sz w:val="26"/>
          <w:szCs w:val="26"/>
          <w:lang w:val="en-US"/>
        </w:rPr>
        <w:t xml:space="preserve">t</w:t>
      </w:r>
      <w:r>
        <w:rPr>
          <w:rFonts w:ascii="Times New Roman" w:hAnsi="Times New Roman"/>
          <w:sz w:val="26"/>
          <w:szCs w:val="26"/>
        </w:rPr>
        <w:t xml:space="preserve">2</w:t>
      </w:r>
      <w:r>
        <w:rPr>
          <w:rFonts w:ascii="Times New Roman" w:hAnsi="Times New Roman"/>
          <w:sz w:val="26"/>
          <w:szCs w:val="26"/>
        </w:rPr>
        <w:t xml:space="preserve">5</w:t>
      </w:r>
      <w:r>
        <w:rPr>
          <w:rFonts w:ascii="Times New Roman" w:hAnsi="Times New Roman"/>
          <w:sz w:val="26"/>
          <w:szCs w:val="26"/>
        </w:rPr>
        <w:t xml:space="preserve">@</w:t>
      </w:r>
      <w:r>
        <w:rPr>
          <w:rFonts w:ascii="Times New Roman" w:hAnsi="Times New Roman"/>
          <w:sz w:val="26"/>
          <w:szCs w:val="26"/>
          <w:lang w:val="en-US"/>
        </w:rPr>
        <w:t xml:space="preserve">r</w:t>
      </w:r>
      <w:r>
        <w:rPr>
          <w:rFonts w:ascii="Times New Roman" w:hAnsi="Times New Roman"/>
          <w:sz w:val="26"/>
          <w:szCs w:val="26"/>
        </w:rPr>
        <w:t xml:space="preserve">-19.ru.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both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98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888"/>
        <w:gridCol w:w="6001"/>
      </w:tblGrid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889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sz w:val="26"/>
                <w:szCs w:val="26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ПЕРЕЧЕНЬ ВОПРОСОВ В РАМКАХ ПРОВЕДЕНИЯ ПУБЛИЧНЫХ КОНСУЛЬТАЦИЙ</w:t>
            </w:r>
            <w:r>
              <w:rPr>
                <w:rFonts w:ascii="Times New Roman" w:hAnsi="Times New Roman"/>
                <w:sz w:val="26"/>
                <w:szCs w:val="26"/>
                <w:u w:val="single"/>
              </w:rPr>
            </w:r>
            <w:r>
              <w:rPr>
                <w:rFonts w:ascii="Times New Roman" w:hAnsi="Times New Roman"/>
                <w:sz w:val="26"/>
                <w:szCs w:val="26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Пожалуйста, заполните и направьте данную форму по электронной почте на адрес </w:t>
            </w:r>
            <w:hyperlink r:id="rId10" w:tooltip="mailto:mineconom@r-19.ru" w:history="1">
              <w:r>
                <w:rPr>
                  <w:rStyle w:val="855"/>
                  <w:rFonts w:ascii="Times New Roman" w:hAnsi="Times New Roman"/>
                  <w:color w:val="000000" w:themeColor="text1"/>
                  <w:sz w:val="26"/>
                  <w:szCs w:val="26"/>
                  <w:u w:val="none"/>
                  <w:lang w:val="en-US"/>
                </w:rPr>
                <w:t xml:space="preserve">m</w:t>
              </w:r>
              <w:r>
                <w:rPr>
                  <w:rStyle w:val="855"/>
                  <w:rFonts w:ascii="Times New Roman" w:hAnsi="Times New Roman"/>
                  <w:color w:val="000000" w:themeColor="text1"/>
                  <w:sz w:val="26"/>
                  <w:szCs w:val="26"/>
                  <w:u w:val="none"/>
                  <w:lang w:val="en-US"/>
                </w:rPr>
                <w:t xml:space="preserve">t</w:t>
              </w:r>
              <w:r>
                <w:rPr>
                  <w:rStyle w:val="855"/>
                  <w:rFonts w:ascii="Times New Roman" w:hAnsi="Times New Roman"/>
                  <w:color w:val="000000" w:themeColor="text1"/>
                  <w:sz w:val="26"/>
                  <w:szCs w:val="26"/>
                  <w:u w:val="none"/>
                </w:rPr>
                <w:t xml:space="preserve">25</w:t>
              </w:r>
              <w:r>
                <w:rPr>
                  <w:rStyle w:val="855"/>
                  <w:rFonts w:ascii="Times New Roman" w:hAnsi="Times New Roman"/>
                  <w:color w:val="000000" w:themeColor="text1"/>
                  <w:sz w:val="26"/>
                  <w:szCs w:val="26"/>
                  <w:u w:val="none"/>
                </w:rPr>
                <w:t xml:space="preserve">@</w:t>
              </w:r>
              <w:r>
                <w:rPr>
                  <w:rStyle w:val="855"/>
                  <w:rFonts w:ascii="Times New Roman" w:hAnsi="Times New Roman"/>
                  <w:color w:val="000000" w:themeColor="text1"/>
                  <w:sz w:val="26"/>
                  <w:szCs w:val="26"/>
                  <w:u w:val="none"/>
                  <w:lang w:val="en-US"/>
                </w:rPr>
                <w:t xml:space="preserve">r</w:t>
              </w:r>
              <w:r>
                <w:rPr>
                  <w:rStyle w:val="855"/>
                  <w:rFonts w:ascii="Times New Roman" w:hAnsi="Times New Roman"/>
                  <w:color w:val="000000" w:themeColor="text1"/>
                  <w:sz w:val="26"/>
                  <w:szCs w:val="26"/>
                  <w:u w:val="none"/>
                </w:rPr>
                <w:t xml:space="preserve">-19.</w:t>
              </w:r>
              <w:r>
                <w:rPr>
                  <w:rStyle w:val="855"/>
                  <w:rFonts w:ascii="Times New Roman" w:hAnsi="Times New Roman"/>
                  <w:color w:val="000000" w:themeColor="text1"/>
                  <w:sz w:val="26"/>
                  <w:szCs w:val="26"/>
                  <w:u w:val="none"/>
                  <w:lang w:val="en-US"/>
                </w:rPr>
                <w:t xml:space="preserve">ru</w:t>
              </w:r>
            </w:hyperlink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не позднее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13</w:t>
            </w:r>
            <w:bookmarkStart w:id="0" w:name="_GoBack"/>
            <w:r/>
            <w:bookmarkEnd w:id="0"/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.10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.2026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.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Позиции, направленные в Министерство 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труда и социальной защиты 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Республики Хакасия, после указанного срока, могут быть не рассмотрены.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Контактная информация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u w:val="single"/>
                <w:lang w:eastAsia="en-US"/>
              </w:rPr>
              <w:t xml:space="preserve">По Вашему желанию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укажите: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Название организации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val="en-US"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val="en-US"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Сферу деятельности организации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Ф.И.О. контактного лица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Номер контактного телефона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888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Адрес электронной почты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600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val="en-US"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val="en-US" w:eastAsia="en-US"/>
              </w:rPr>
            </w:r>
          </w:p>
        </w:tc>
      </w:tr>
    </w:tbl>
    <w:p>
      <w:pPr>
        <w:pStyle w:val="853"/>
        <w:ind w:left="567"/>
        <w:spacing w:after="0" w:line="240" w:lineRule="auto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</w:r>
      <w:r>
        <w:rPr>
          <w:rFonts w:ascii="Times New Roman" w:hAnsi="Times New Roman"/>
          <w:spacing w:val="-12"/>
          <w:sz w:val="26"/>
          <w:szCs w:val="26"/>
        </w:rPr>
      </w:r>
      <w:r>
        <w:rPr>
          <w:rFonts w:ascii="Times New Roman" w:hAnsi="Times New Roman"/>
          <w:spacing w:val="-12"/>
          <w:sz w:val="26"/>
          <w:szCs w:val="26"/>
        </w:rPr>
      </w:r>
    </w:p>
    <w:p>
      <w:pPr>
        <w:pStyle w:val="853"/>
        <w:numPr>
          <w:ilvl w:val="0"/>
          <w:numId w:val="1"/>
        </w:numPr>
        <w:ind w:left="0" w:firstLine="567"/>
        <w:jc w:val="both"/>
        <w:spacing w:after="0" w:line="240" w:lineRule="auto"/>
        <w:tabs>
          <w:tab w:val="left" w:pos="1418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Укажите сферу(ы), на которую распространяется предполагаемое государственное регулирование: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_______________________________________________________________________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_______________________________________________________________________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53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Перечислите основные субъекты предпри</w:t>
      </w:r>
      <w:r>
        <w:rPr>
          <w:rFonts w:ascii="Times New Roman" w:hAnsi="Times New Roman"/>
          <w:sz w:val="26"/>
          <w:szCs w:val="26"/>
        </w:rPr>
        <w:t xml:space="preserve">нимательской и инвестиционной деятельности, основные группы адресатов, чьи интересы будут затронуты предполагаемым государственным регулированием? По возможности опишите, каким образом и в какой степени (существенной, несущественной) затронуты их интересы.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53"/>
        <w:ind w:left="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______________________________________________________________________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53"/>
        <w:ind w:left="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______________________________________________________________________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53"/>
        <w:numPr>
          <w:ilvl w:val="0"/>
          <w:numId w:val="1"/>
        </w:numPr>
        <w:ind w:left="0" w:firstLine="567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Уточните возможные качественные и количественные (денежные </w:t>
      </w:r>
      <w:r>
        <w:rPr>
          <w:rFonts w:ascii="Times New Roman" w:hAnsi="Times New Roman"/>
          <w:sz w:val="26"/>
          <w:szCs w:val="26"/>
        </w:rPr>
        <w:br/>
        <w:t xml:space="preserve">и натуральные) результаты воздействия предполагаемого государственного регулирования для важнейших групп адресатов регулирования (положительные</w:t>
      </w:r>
      <w:r>
        <w:rPr>
          <w:rFonts w:ascii="Times New Roman" w:hAnsi="Times New Roman"/>
          <w:sz w:val="26"/>
          <w:szCs w:val="26"/>
        </w:rPr>
        <w:br/>
        <w:t xml:space="preserve">и отрицательные).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53"/>
        <w:ind w:left="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______________________________________________________________________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53"/>
        <w:ind w:left="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______________________________________________________________________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53"/>
        <w:numPr>
          <w:ilvl w:val="0"/>
          <w:numId w:val="1"/>
        </w:numPr>
        <w:ind w:left="0" w:firstLine="709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Какие издержки (расходы) понесут адресаты регулирования в связи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53"/>
        <w:ind w:left="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с принятием нормативного правового акта (в денежном эквиваленте)? Какие</w:t>
      </w:r>
      <w:r>
        <w:rPr>
          <w:rFonts w:ascii="Times New Roman" w:hAnsi="Times New Roman"/>
          <w:sz w:val="26"/>
          <w:szCs w:val="26"/>
        </w:rPr>
        <w:br/>
        <w:t xml:space="preserve">из указанных издержек Вы считаете необоснованными (избыточными, дублирующими)? ______________________________________________________________________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53"/>
        <w:ind w:left="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______________________________________________________________________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 Влияет ли предполагаемое государственное регулирование</w:t>
      </w:r>
      <w:r>
        <w:rPr>
          <w:rFonts w:ascii="Times New Roman" w:hAnsi="Times New Roman"/>
          <w:sz w:val="26"/>
          <w:szCs w:val="26"/>
        </w:rPr>
        <w:br/>
        <w:t xml:space="preserve">на конкурентную среду в отрасли? Если да, то как?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53"/>
        <w:ind w:left="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_______________________________________________________________________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53"/>
        <w:ind w:left="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_______________________________________________________________________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6. Существуют ли альтернативные (менее затратные и (или) более эффективные) способы решения проблемы?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53"/>
        <w:ind w:left="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______________________________________________________________________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______________________________________________________________________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 xml:space="preserve">7. Если у Вас имеются дополнительные замечания, комментарии</w:t>
      </w:r>
      <w:r>
        <w:rPr>
          <w:rFonts w:ascii="Times New Roman" w:hAnsi="Times New Roman"/>
          <w:sz w:val="26"/>
          <w:szCs w:val="26"/>
          <w:lang w:eastAsia="en-US"/>
        </w:rPr>
        <w:br/>
        <w:t xml:space="preserve">и предложения по настоящему проекту нормативного правового акта укажите</w:t>
      </w:r>
      <w:r>
        <w:rPr>
          <w:rFonts w:ascii="Times New Roman" w:hAnsi="Times New Roman"/>
          <w:sz w:val="26"/>
          <w:szCs w:val="26"/>
          <w:lang w:eastAsia="en-US"/>
        </w:rPr>
        <w:br/>
        <w:t xml:space="preserve">их в форме следующей таблицы:</w:t>
      </w:r>
      <w:r>
        <w:rPr>
          <w:rFonts w:ascii="Times New Roman" w:hAnsi="Times New Roman"/>
          <w:sz w:val="26"/>
          <w:szCs w:val="26"/>
          <w:lang w:eastAsia="en-US"/>
        </w:rPr>
      </w:r>
      <w:r>
        <w:rPr>
          <w:rFonts w:ascii="Times New Roman" w:hAnsi="Times New Roman"/>
          <w:sz w:val="26"/>
          <w:szCs w:val="26"/>
          <w:lang w:eastAsia="en-US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</w:r>
      <w:r>
        <w:rPr>
          <w:rFonts w:ascii="Times New Roman" w:hAnsi="Times New Roman"/>
          <w:sz w:val="26"/>
          <w:szCs w:val="26"/>
          <w:lang w:eastAsia="en-US"/>
        </w:rPr>
      </w:r>
      <w:r>
        <w:rPr>
          <w:rFonts w:ascii="Times New Roman" w:hAnsi="Times New Roman"/>
          <w:sz w:val="26"/>
          <w:szCs w:val="26"/>
          <w:lang w:eastAsia="en-US"/>
        </w:rPr>
      </w:r>
    </w:p>
    <w:tbl>
      <w:tblPr>
        <w:tblW w:w="0" w:type="auto"/>
        <w:tblInd w:w="62" w:type="dxa"/>
        <w:tblLayout w:type="fixed"/>
        <w:tblCellMar>
          <w:left w:w="0" w:type="dxa"/>
          <w:top w:w="75" w:type="dxa"/>
          <w:right w:w="0" w:type="dxa"/>
          <w:bottom w:w="75" w:type="dxa"/>
        </w:tblCellMar>
        <w:tblLook w:val="04A0" w:firstRow="1" w:lastRow="0" w:firstColumn="1" w:lastColumn="0" w:noHBand="0" w:noVBand="1"/>
      </w:tblPr>
      <w:tblGrid>
        <w:gridCol w:w="3402"/>
        <w:gridCol w:w="3118"/>
        <w:gridCol w:w="3118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40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Положения нормативного правового акта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1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Комментарии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1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Предложения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40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11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62" w:type="dxa"/>
              <w:top w:w="102" w:type="dxa"/>
              <w:right w:w="62" w:type="dxa"/>
              <w:bottom w:w="102" w:type="dxa"/>
            </w:tcMar>
            <w:tcW w:w="311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</w:r>
          </w:p>
        </w:tc>
      </w:tr>
    </w:tbl>
    <w:p>
      <w:pPr>
        <w:jc w:val="both"/>
        <w:spacing w:after="0" w:line="240" w:lineRule="auto"/>
        <w:shd w:val="clear" w:color="auto" w:fill="ffffff"/>
        <w:tabs>
          <w:tab w:val="left" w:pos="993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554" w:hanging="42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1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3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5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7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9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1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3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7">
    <w:name w:val="Heading 1 Char"/>
    <w:basedOn w:val="684"/>
    <w:link w:val="675"/>
    <w:uiPriority w:val="9"/>
    <w:rPr>
      <w:rFonts w:ascii="Arial" w:hAnsi="Arial" w:eastAsia="Arial" w:cs="Arial"/>
      <w:sz w:val="40"/>
      <w:szCs w:val="40"/>
    </w:rPr>
  </w:style>
  <w:style w:type="character" w:styleId="658">
    <w:name w:val="Heading 2 Char"/>
    <w:basedOn w:val="684"/>
    <w:link w:val="676"/>
    <w:uiPriority w:val="9"/>
    <w:rPr>
      <w:rFonts w:ascii="Arial" w:hAnsi="Arial" w:eastAsia="Arial" w:cs="Arial"/>
      <w:sz w:val="34"/>
    </w:rPr>
  </w:style>
  <w:style w:type="character" w:styleId="659">
    <w:name w:val="Heading 3 Char"/>
    <w:basedOn w:val="684"/>
    <w:link w:val="677"/>
    <w:uiPriority w:val="9"/>
    <w:rPr>
      <w:rFonts w:ascii="Arial" w:hAnsi="Arial" w:eastAsia="Arial" w:cs="Arial"/>
      <w:sz w:val="30"/>
      <w:szCs w:val="30"/>
    </w:rPr>
  </w:style>
  <w:style w:type="character" w:styleId="660">
    <w:name w:val="Heading 4 Char"/>
    <w:basedOn w:val="684"/>
    <w:link w:val="678"/>
    <w:uiPriority w:val="9"/>
    <w:rPr>
      <w:rFonts w:ascii="Arial" w:hAnsi="Arial" w:eastAsia="Arial" w:cs="Arial"/>
      <w:b/>
      <w:bCs/>
      <w:sz w:val="26"/>
      <w:szCs w:val="26"/>
    </w:rPr>
  </w:style>
  <w:style w:type="character" w:styleId="661">
    <w:name w:val="Heading 5 Char"/>
    <w:basedOn w:val="684"/>
    <w:link w:val="679"/>
    <w:uiPriority w:val="9"/>
    <w:rPr>
      <w:rFonts w:ascii="Arial" w:hAnsi="Arial" w:eastAsia="Arial" w:cs="Arial"/>
      <w:b/>
      <w:bCs/>
      <w:sz w:val="24"/>
      <w:szCs w:val="24"/>
    </w:rPr>
  </w:style>
  <w:style w:type="character" w:styleId="662">
    <w:name w:val="Heading 6 Char"/>
    <w:basedOn w:val="684"/>
    <w:link w:val="680"/>
    <w:uiPriority w:val="9"/>
    <w:rPr>
      <w:rFonts w:ascii="Arial" w:hAnsi="Arial" w:eastAsia="Arial" w:cs="Arial"/>
      <w:b/>
      <w:bCs/>
      <w:sz w:val="22"/>
      <w:szCs w:val="22"/>
    </w:rPr>
  </w:style>
  <w:style w:type="character" w:styleId="663">
    <w:name w:val="Heading 7 Char"/>
    <w:basedOn w:val="684"/>
    <w:link w:val="68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4">
    <w:name w:val="Heading 8 Char"/>
    <w:basedOn w:val="684"/>
    <w:link w:val="682"/>
    <w:uiPriority w:val="9"/>
    <w:rPr>
      <w:rFonts w:ascii="Arial" w:hAnsi="Arial" w:eastAsia="Arial" w:cs="Arial"/>
      <w:i/>
      <w:iCs/>
      <w:sz w:val="22"/>
      <w:szCs w:val="22"/>
    </w:rPr>
  </w:style>
  <w:style w:type="character" w:styleId="665">
    <w:name w:val="Heading 9 Char"/>
    <w:basedOn w:val="684"/>
    <w:link w:val="683"/>
    <w:uiPriority w:val="9"/>
    <w:rPr>
      <w:rFonts w:ascii="Arial" w:hAnsi="Arial" w:eastAsia="Arial" w:cs="Arial"/>
      <w:i/>
      <w:iCs/>
      <w:sz w:val="21"/>
      <w:szCs w:val="21"/>
    </w:rPr>
  </w:style>
  <w:style w:type="character" w:styleId="666">
    <w:name w:val="Title Char"/>
    <w:basedOn w:val="684"/>
    <w:link w:val="696"/>
    <w:uiPriority w:val="10"/>
    <w:rPr>
      <w:sz w:val="48"/>
      <w:szCs w:val="48"/>
    </w:rPr>
  </w:style>
  <w:style w:type="character" w:styleId="667">
    <w:name w:val="Subtitle Char"/>
    <w:basedOn w:val="684"/>
    <w:link w:val="698"/>
    <w:uiPriority w:val="11"/>
    <w:rPr>
      <w:sz w:val="24"/>
      <w:szCs w:val="24"/>
    </w:rPr>
  </w:style>
  <w:style w:type="character" w:styleId="668">
    <w:name w:val="Quote Char"/>
    <w:link w:val="700"/>
    <w:uiPriority w:val="29"/>
    <w:rPr>
      <w:i/>
    </w:rPr>
  </w:style>
  <w:style w:type="character" w:styleId="669">
    <w:name w:val="Intense Quote Char"/>
    <w:link w:val="702"/>
    <w:uiPriority w:val="30"/>
    <w:rPr>
      <w:i/>
    </w:rPr>
  </w:style>
  <w:style w:type="character" w:styleId="670">
    <w:name w:val="Header Char"/>
    <w:basedOn w:val="684"/>
    <w:link w:val="704"/>
    <w:uiPriority w:val="99"/>
  </w:style>
  <w:style w:type="character" w:styleId="671">
    <w:name w:val="Caption Char"/>
    <w:basedOn w:val="708"/>
    <w:link w:val="706"/>
    <w:uiPriority w:val="35"/>
  </w:style>
  <w:style w:type="character" w:styleId="672">
    <w:name w:val="Footnote Text Char"/>
    <w:link w:val="836"/>
    <w:uiPriority w:val="99"/>
    <w:rPr>
      <w:sz w:val="18"/>
    </w:rPr>
  </w:style>
  <w:style w:type="character" w:styleId="673">
    <w:name w:val="Endnote Text Char"/>
    <w:link w:val="839"/>
    <w:uiPriority w:val="99"/>
    <w:rPr>
      <w:sz w:val="20"/>
    </w:rPr>
  </w:style>
  <w:style w:type="paragraph" w:styleId="674" w:default="1">
    <w:name w:val="Normal"/>
    <w:qFormat/>
    <w:rPr>
      <w:rFonts w:ascii="Calibri" w:hAnsi="Calibri" w:eastAsia="Times New Roman" w:cs="Times New Roman"/>
      <w:lang w:eastAsia="ru-RU"/>
    </w:rPr>
  </w:style>
  <w:style w:type="paragraph" w:styleId="675">
    <w:name w:val="Heading 1"/>
    <w:basedOn w:val="674"/>
    <w:next w:val="674"/>
    <w:link w:val="687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76">
    <w:name w:val="Heading 2"/>
    <w:basedOn w:val="674"/>
    <w:next w:val="674"/>
    <w:link w:val="688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77">
    <w:name w:val="Heading 3"/>
    <w:basedOn w:val="674"/>
    <w:next w:val="674"/>
    <w:link w:val="689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78">
    <w:name w:val="Heading 4"/>
    <w:basedOn w:val="674"/>
    <w:next w:val="674"/>
    <w:link w:val="690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9">
    <w:name w:val="Heading 5"/>
    <w:basedOn w:val="674"/>
    <w:next w:val="674"/>
    <w:link w:val="691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0">
    <w:name w:val="Heading 6"/>
    <w:basedOn w:val="674"/>
    <w:next w:val="674"/>
    <w:link w:val="692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1">
    <w:name w:val="Heading 7"/>
    <w:basedOn w:val="674"/>
    <w:next w:val="674"/>
    <w:link w:val="693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2">
    <w:name w:val="Heading 8"/>
    <w:basedOn w:val="674"/>
    <w:next w:val="674"/>
    <w:link w:val="694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3">
    <w:name w:val="Heading 9"/>
    <w:basedOn w:val="674"/>
    <w:next w:val="674"/>
    <w:link w:val="695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4" w:default="1">
    <w:name w:val="Default Paragraph Font"/>
    <w:uiPriority w:val="1"/>
    <w:semiHidden/>
    <w:unhideWhenUsed/>
  </w:style>
  <w:style w:type="table" w:styleId="6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6" w:default="1">
    <w:name w:val="No List"/>
    <w:uiPriority w:val="99"/>
    <w:semiHidden/>
    <w:unhideWhenUsed/>
  </w:style>
  <w:style w:type="character" w:styleId="687" w:customStyle="1">
    <w:name w:val="Заголовок 1 Знак"/>
    <w:basedOn w:val="684"/>
    <w:link w:val="675"/>
    <w:uiPriority w:val="9"/>
    <w:rPr>
      <w:rFonts w:ascii="Arial" w:hAnsi="Arial" w:eastAsia="Arial" w:cs="Arial"/>
      <w:sz w:val="40"/>
      <w:szCs w:val="40"/>
    </w:rPr>
  </w:style>
  <w:style w:type="character" w:styleId="688" w:customStyle="1">
    <w:name w:val="Заголовок 2 Знак"/>
    <w:basedOn w:val="684"/>
    <w:link w:val="676"/>
    <w:uiPriority w:val="9"/>
    <w:rPr>
      <w:rFonts w:ascii="Arial" w:hAnsi="Arial" w:eastAsia="Arial" w:cs="Arial"/>
      <w:sz w:val="34"/>
    </w:rPr>
  </w:style>
  <w:style w:type="character" w:styleId="689" w:customStyle="1">
    <w:name w:val="Заголовок 3 Знак"/>
    <w:basedOn w:val="684"/>
    <w:link w:val="677"/>
    <w:uiPriority w:val="9"/>
    <w:rPr>
      <w:rFonts w:ascii="Arial" w:hAnsi="Arial" w:eastAsia="Arial" w:cs="Arial"/>
      <w:sz w:val="30"/>
      <w:szCs w:val="30"/>
    </w:rPr>
  </w:style>
  <w:style w:type="character" w:styleId="690" w:customStyle="1">
    <w:name w:val="Заголовок 4 Знак"/>
    <w:basedOn w:val="684"/>
    <w:link w:val="678"/>
    <w:uiPriority w:val="9"/>
    <w:rPr>
      <w:rFonts w:ascii="Arial" w:hAnsi="Arial" w:eastAsia="Arial" w:cs="Arial"/>
      <w:b/>
      <w:bCs/>
      <w:sz w:val="26"/>
      <w:szCs w:val="26"/>
    </w:rPr>
  </w:style>
  <w:style w:type="character" w:styleId="691" w:customStyle="1">
    <w:name w:val="Заголовок 5 Знак"/>
    <w:basedOn w:val="684"/>
    <w:link w:val="679"/>
    <w:uiPriority w:val="9"/>
    <w:rPr>
      <w:rFonts w:ascii="Arial" w:hAnsi="Arial" w:eastAsia="Arial" w:cs="Arial"/>
      <w:b/>
      <w:bCs/>
      <w:sz w:val="24"/>
      <w:szCs w:val="24"/>
    </w:rPr>
  </w:style>
  <w:style w:type="character" w:styleId="692" w:customStyle="1">
    <w:name w:val="Заголовок 6 Знак"/>
    <w:basedOn w:val="684"/>
    <w:link w:val="680"/>
    <w:uiPriority w:val="9"/>
    <w:rPr>
      <w:rFonts w:ascii="Arial" w:hAnsi="Arial" w:eastAsia="Arial" w:cs="Arial"/>
      <w:b/>
      <w:bCs/>
      <w:sz w:val="22"/>
      <w:szCs w:val="22"/>
    </w:rPr>
  </w:style>
  <w:style w:type="character" w:styleId="693" w:customStyle="1">
    <w:name w:val="Заголовок 7 Знак"/>
    <w:basedOn w:val="684"/>
    <w:link w:val="68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4" w:customStyle="1">
    <w:name w:val="Заголовок 8 Знак"/>
    <w:basedOn w:val="684"/>
    <w:link w:val="682"/>
    <w:uiPriority w:val="9"/>
    <w:rPr>
      <w:rFonts w:ascii="Arial" w:hAnsi="Arial" w:eastAsia="Arial" w:cs="Arial"/>
      <w:i/>
      <w:iCs/>
      <w:sz w:val="22"/>
      <w:szCs w:val="22"/>
    </w:rPr>
  </w:style>
  <w:style w:type="character" w:styleId="695" w:customStyle="1">
    <w:name w:val="Заголовок 9 Знак"/>
    <w:basedOn w:val="684"/>
    <w:link w:val="683"/>
    <w:uiPriority w:val="9"/>
    <w:rPr>
      <w:rFonts w:ascii="Arial" w:hAnsi="Arial" w:eastAsia="Arial" w:cs="Arial"/>
      <w:i/>
      <w:iCs/>
      <w:sz w:val="21"/>
      <w:szCs w:val="21"/>
    </w:rPr>
  </w:style>
  <w:style w:type="paragraph" w:styleId="696">
    <w:name w:val="Title"/>
    <w:basedOn w:val="674"/>
    <w:next w:val="674"/>
    <w:link w:val="697"/>
    <w:uiPriority w:val="10"/>
    <w:qFormat/>
    <w:pPr>
      <w:contextualSpacing/>
      <w:spacing w:before="300"/>
    </w:pPr>
    <w:rPr>
      <w:sz w:val="48"/>
      <w:szCs w:val="48"/>
    </w:rPr>
  </w:style>
  <w:style w:type="character" w:styleId="697" w:customStyle="1">
    <w:name w:val="Заголовок Знак"/>
    <w:basedOn w:val="684"/>
    <w:link w:val="696"/>
    <w:uiPriority w:val="10"/>
    <w:rPr>
      <w:sz w:val="48"/>
      <w:szCs w:val="48"/>
    </w:rPr>
  </w:style>
  <w:style w:type="paragraph" w:styleId="698">
    <w:name w:val="Subtitle"/>
    <w:basedOn w:val="674"/>
    <w:next w:val="674"/>
    <w:link w:val="699"/>
    <w:uiPriority w:val="11"/>
    <w:qFormat/>
    <w:pPr>
      <w:spacing w:before="200"/>
    </w:pPr>
    <w:rPr>
      <w:sz w:val="24"/>
      <w:szCs w:val="24"/>
    </w:rPr>
  </w:style>
  <w:style w:type="character" w:styleId="699" w:customStyle="1">
    <w:name w:val="Подзаголовок Знак"/>
    <w:basedOn w:val="684"/>
    <w:link w:val="698"/>
    <w:uiPriority w:val="11"/>
    <w:rPr>
      <w:sz w:val="24"/>
      <w:szCs w:val="24"/>
    </w:rPr>
  </w:style>
  <w:style w:type="paragraph" w:styleId="700">
    <w:name w:val="Quote"/>
    <w:basedOn w:val="674"/>
    <w:next w:val="674"/>
    <w:link w:val="701"/>
    <w:uiPriority w:val="29"/>
    <w:qFormat/>
    <w:pPr>
      <w:ind w:left="720" w:right="720"/>
    </w:pPr>
    <w:rPr>
      <w:i/>
    </w:rPr>
  </w:style>
  <w:style w:type="character" w:styleId="701" w:customStyle="1">
    <w:name w:val="Цитата 2 Знак"/>
    <w:link w:val="700"/>
    <w:uiPriority w:val="29"/>
    <w:rPr>
      <w:i/>
    </w:rPr>
  </w:style>
  <w:style w:type="paragraph" w:styleId="702">
    <w:name w:val="Intense Quote"/>
    <w:basedOn w:val="674"/>
    <w:next w:val="674"/>
    <w:link w:val="70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3" w:customStyle="1">
    <w:name w:val="Выделенная цитата Знак"/>
    <w:link w:val="702"/>
    <w:uiPriority w:val="30"/>
    <w:rPr>
      <w:i/>
    </w:rPr>
  </w:style>
  <w:style w:type="paragraph" w:styleId="704">
    <w:name w:val="Header"/>
    <w:basedOn w:val="674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 w:customStyle="1">
    <w:name w:val="Верхний колонтитул Знак"/>
    <w:basedOn w:val="684"/>
    <w:link w:val="704"/>
    <w:uiPriority w:val="99"/>
  </w:style>
  <w:style w:type="paragraph" w:styleId="706">
    <w:name w:val="Footer"/>
    <w:basedOn w:val="674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 w:customStyle="1">
    <w:name w:val="Footer Char"/>
    <w:basedOn w:val="684"/>
    <w:uiPriority w:val="99"/>
  </w:style>
  <w:style w:type="paragraph" w:styleId="708">
    <w:name w:val="Caption"/>
    <w:basedOn w:val="674"/>
    <w:next w:val="674"/>
    <w:link w:val="671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09" w:customStyle="1">
    <w:name w:val="Нижний колонтитул Знак"/>
    <w:link w:val="706"/>
    <w:uiPriority w:val="99"/>
  </w:style>
  <w:style w:type="table" w:styleId="710">
    <w:name w:val="Table Grid"/>
    <w:basedOn w:val="685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1" w:customStyle="1">
    <w:name w:val="Table Grid Light"/>
    <w:basedOn w:val="68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2">
    <w:name w:val="Plain Table 1"/>
    <w:basedOn w:val="68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2"/>
    <w:basedOn w:val="685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3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>
    <w:name w:val="Plain Table 4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Plain Table 5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7">
    <w:name w:val="Grid Table 1 Light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4"/>
    <w:basedOn w:val="685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 w:customStyle="1">
    <w:name w:val="Grid Table 4 - Accent 1"/>
    <w:basedOn w:val="685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40" w:customStyle="1">
    <w:name w:val="Grid Table 4 - Accent 2"/>
    <w:basedOn w:val="685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41" w:customStyle="1">
    <w:name w:val="Grid Table 4 - Accent 3"/>
    <w:basedOn w:val="685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42" w:customStyle="1">
    <w:name w:val="Grid Table 4 - Accent 4"/>
    <w:basedOn w:val="685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43" w:customStyle="1">
    <w:name w:val="Grid Table 4 - Accent 5"/>
    <w:basedOn w:val="685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44" w:customStyle="1">
    <w:name w:val="Grid Table 4 - Accent 6"/>
    <w:basedOn w:val="685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45">
    <w:name w:val="Grid Table 5 Dark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52">
    <w:name w:val="Grid Table 6 Colorful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3" w:customStyle="1">
    <w:name w:val="Grid Table 6 Colorful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54" w:customStyle="1">
    <w:name w:val="Grid Table 6 Colorful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55" w:customStyle="1">
    <w:name w:val="Grid Table 6 Colorful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56" w:customStyle="1">
    <w:name w:val="Grid Table 6 Colorful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57" w:customStyle="1">
    <w:name w:val="Grid Table 6 Colorful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8" w:customStyle="1">
    <w:name w:val="Grid Table 6 Colorful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59">
    <w:name w:val="Grid Table 7 Colorful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7 Colorful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7 Colorful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7 Colorful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7 Colorful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7 Colorful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7 Colorful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1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2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3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4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5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6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80">
    <w:name w:val="List Table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5 Dark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>
    <w:name w:val="List Table 6 Colorful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2" w:customStyle="1">
    <w:name w:val="List Table 6 Colorful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03" w:customStyle="1">
    <w:name w:val="List Table 6 Colorful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04" w:customStyle="1">
    <w:name w:val="List Table 6 Colorful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05" w:customStyle="1">
    <w:name w:val="List Table 6 Colorful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06" w:customStyle="1">
    <w:name w:val="List Table 6 Colorful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07" w:customStyle="1">
    <w:name w:val="List Table 6 Colorful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08">
    <w:name w:val="List Table 7 Colorful"/>
    <w:basedOn w:val="68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7 Colorful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7 Colorful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7 Colorful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7 Colorful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7 Colorful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7 Colorful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ned - Accent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6" w:customStyle="1">
    <w:name w:val="Lined - Accent 1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17" w:customStyle="1">
    <w:name w:val="Lined - Accent 2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18" w:customStyle="1">
    <w:name w:val="Lined - Accent 3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19" w:customStyle="1">
    <w:name w:val="Lined - Accent 4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0" w:customStyle="1">
    <w:name w:val="Lined - Accent 5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1" w:customStyle="1">
    <w:name w:val="Lined - Accent 6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2" w:customStyle="1">
    <w:name w:val="Bordered &amp; Lined - Accent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3" w:customStyle="1">
    <w:name w:val="Bordered &amp; Lined - Accent 1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4" w:customStyle="1">
    <w:name w:val="Bordered &amp; Lined - Accent 2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5" w:customStyle="1">
    <w:name w:val="Bordered &amp; Lined - Accent 3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6" w:customStyle="1">
    <w:name w:val="Bordered &amp; Lined - Accent 4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7" w:customStyle="1">
    <w:name w:val="Bordered &amp; Lined - Accent 5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28" w:customStyle="1">
    <w:name w:val="Bordered &amp; Lined - Accent 6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29" w:customStyle="1">
    <w:name w:val="Bordered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0" w:customStyle="1">
    <w:name w:val="Bordered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31" w:customStyle="1">
    <w:name w:val="Bordered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32" w:customStyle="1">
    <w:name w:val="Bordered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33" w:customStyle="1">
    <w:name w:val="Bordered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34" w:customStyle="1">
    <w:name w:val="Bordered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35" w:customStyle="1">
    <w:name w:val="Bordered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36">
    <w:name w:val="footnote text"/>
    <w:basedOn w:val="674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 w:customStyle="1">
    <w:name w:val="Текст сноски Знак"/>
    <w:link w:val="836"/>
    <w:uiPriority w:val="99"/>
    <w:rPr>
      <w:sz w:val="18"/>
    </w:rPr>
  </w:style>
  <w:style w:type="character" w:styleId="838">
    <w:name w:val="footnote reference"/>
    <w:basedOn w:val="684"/>
    <w:uiPriority w:val="99"/>
    <w:unhideWhenUsed/>
    <w:rPr>
      <w:vertAlign w:val="superscript"/>
    </w:rPr>
  </w:style>
  <w:style w:type="paragraph" w:styleId="839">
    <w:name w:val="endnote text"/>
    <w:basedOn w:val="674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 w:customStyle="1">
    <w:name w:val="Текст концевой сноски Знак"/>
    <w:link w:val="839"/>
    <w:uiPriority w:val="99"/>
    <w:rPr>
      <w:sz w:val="20"/>
    </w:rPr>
  </w:style>
  <w:style w:type="character" w:styleId="841">
    <w:name w:val="endnote reference"/>
    <w:basedOn w:val="684"/>
    <w:uiPriority w:val="99"/>
    <w:semiHidden/>
    <w:unhideWhenUsed/>
    <w:rPr>
      <w:vertAlign w:val="superscript"/>
    </w:rPr>
  </w:style>
  <w:style w:type="paragraph" w:styleId="842">
    <w:name w:val="toc 1"/>
    <w:basedOn w:val="674"/>
    <w:next w:val="674"/>
    <w:uiPriority w:val="39"/>
    <w:unhideWhenUsed/>
    <w:pPr>
      <w:spacing w:after="57"/>
    </w:pPr>
  </w:style>
  <w:style w:type="paragraph" w:styleId="843">
    <w:name w:val="toc 2"/>
    <w:basedOn w:val="674"/>
    <w:next w:val="674"/>
    <w:uiPriority w:val="39"/>
    <w:unhideWhenUsed/>
    <w:pPr>
      <w:ind w:left="283"/>
      <w:spacing w:after="57"/>
    </w:pPr>
  </w:style>
  <w:style w:type="paragraph" w:styleId="844">
    <w:name w:val="toc 3"/>
    <w:basedOn w:val="674"/>
    <w:next w:val="674"/>
    <w:uiPriority w:val="39"/>
    <w:unhideWhenUsed/>
    <w:pPr>
      <w:ind w:left="567"/>
      <w:spacing w:after="57"/>
    </w:pPr>
  </w:style>
  <w:style w:type="paragraph" w:styleId="845">
    <w:name w:val="toc 4"/>
    <w:basedOn w:val="674"/>
    <w:next w:val="674"/>
    <w:uiPriority w:val="39"/>
    <w:unhideWhenUsed/>
    <w:pPr>
      <w:ind w:left="850"/>
      <w:spacing w:after="57"/>
    </w:pPr>
  </w:style>
  <w:style w:type="paragraph" w:styleId="846">
    <w:name w:val="toc 5"/>
    <w:basedOn w:val="674"/>
    <w:next w:val="674"/>
    <w:uiPriority w:val="39"/>
    <w:unhideWhenUsed/>
    <w:pPr>
      <w:ind w:left="1134"/>
      <w:spacing w:after="57"/>
    </w:pPr>
  </w:style>
  <w:style w:type="paragraph" w:styleId="847">
    <w:name w:val="toc 6"/>
    <w:basedOn w:val="674"/>
    <w:next w:val="674"/>
    <w:uiPriority w:val="39"/>
    <w:unhideWhenUsed/>
    <w:pPr>
      <w:ind w:left="1417"/>
      <w:spacing w:after="57"/>
    </w:pPr>
  </w:style>
  <w:style w:type="paragraph" w:styleId="848">
    <w:name w:val="toc 7"/>
    <w:basedOn w:val="674"/>
    <w:next w:val="674"/>
    <w:uiPriority w:val="39"/>
    <w:unhideWhenUsed/>
    <w:pPr>
      <w:ind w:left="1701"/>
      <w:spacing w:after="57"/>
    </w:pPr>
  </w:style>
  <w:style w:type="paragraph" w:styleId="849">
    <w:name w:val="toc 8"/>
    <w:basedOn w:val="674"/>
    <w:next w:val="674"/>
    <w:uiPriority w:val="39"/>
    <w:unhideWhenUsed/>
    <w:pPr>
      <w:ind w:left="1984"/>
      <w:spacing w:after="57"/>
    </w:pPr>
  </w:style>
  <w:style w:type="paragraph" w:styleId="850">
    <w:name w:val="toc 9"/>
    <w:basedOn w:val="674"/>
    <w:next w:val="674"/>
    <w:uiPriority w:val="39"/>
    <w:unhideWhenUsed/>
    <w:pPr>
      <w:ind w:left="2268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674"/>
    <w:next w:val="674"/>
    <w:uiPriority w:val="99"/>
    <w:unhideWhenUsed/>
    <w:pPr>
      <w:spacing w:after="0"/>
    </w:pPr>
  </w:style>
  <w:style w:type="paragraph" w:styleId="853">
    <w:name w:val="List Paragraph"/>
    <w:basedOn w:val="674"/>
    <w:uiPriority w:val="34"/>
    <w:qFormat/>
    <w:pPr>
      <w:contextualSpacing/>
      <w:ind w:left="720"/>
    </w:pPr>
  </w:style>
  <w:style w:type="paragraph" w:styleId="854">
    <w:name w:val="No Spacing"/>
    <w:uiPriority w:val="1"/>
    <w:qFormat/>
    <w:pPr>
      <w:spacing w:after="0" w:line="240" w:lineRule="auto"/>
    </w:pPr>
    <w:rPr>
      <w:rFonts w:ascii="Calibri" w:hAnsi="Calibri" w:eastAsia="Times New Roman" w:cs="Times New Roman"/>
      <w:lang w:eastAsia="ru-RU"/>
    </w:rPr>
  </w:style>
  <w:style w:type="character" w:styleId="855">
    <w:name w:val="Hyperlink"/>
    <w:uiPriority w:val="99"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mineconom@r-19.ru" TargetMode="External"/><Relationship Id="rId10" Type="http://schemas.openxmlformats.org/officeDocument/2006/relationships/hyperlink" Target="mailto:mineconom@r-19.ru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>Минэкономразвития Хакасии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a212-02</cp:lastModifiedBy>
  <cp:revision>9</cp:revision>
  <dcterms:created xsi:type="dcterms:W3CDTF">2024-06-03T04:49:00Z</dcterms:created>
  <dcterms:modified xsi:type="dcterms:W3CDTF">2026-10-06T07:14:34Z</dcterms:modified>
</cp:coreProperties>
</file>